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9354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4677"/>
        <w:gridCol w:w="4677"/>
      </w:tblGrid>
      <w:tr>
        <w:tblPrEx>
          <w:shd w:val="clear" w:color="auto" w:fill="00a2ff"/>
        </w:tblPrEx>
        <w:trPr>
          <w:trHeight w:val="329" w:hRule="atLeast"/>
          <w:tblHeader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6097" w:hRule="atLeast"/>
        </w:trPr>
        <w:tc>
          <w:tcPr>
            <w:tcW w:type="dxa" w:w="4677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sz w:val="28"/>
                <w:szCs w:val="28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drawing xmlns:a="http://schemas.openxmlformats.org/drawingml/2006/main">
                <wp:inline distT="0" distB="0" distL="0" distR="0">
                  <wp:extent cx="2861924" cy="3817109"/>
                  <wp:effectExtent l="0" t="0" r="0" b="0"/>
                  <wp:docPr id="1073741825" name="officeArt object" descr="temp_image_84FC879D-BDA1-4074-AD41-F0DD39BD061C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temp_image_84FC879D-BDA1-4074-AD41-F0DD39BD061C.jpeg" descr="temp_image_84FC879D-BDA1-4074-AD41-F0DD39BD061C.jpe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24" cy="381710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67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  <w:rPr>
                <w:rFonts w:ascii="Times New Roman" w:cs="Times New Roman" w:hAnsi="Times New Roman" w:eastAsia="Times New Roman"/>
                <w:sz w:val="28"/>
                <w:szCs w:val="28"/>
                <w:shd w:val="nil" w:color="auto" w:fill="auto"/>
              </w:rPr>
            </w:pP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Аты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жөні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Алтынбек Балмира</w:t>
            </w:r>
          </w:p>
          <w:p>
            <w:pPr>
              <w:pStyle w:val="Стиль таблицы 2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8"/>
                <w:szCs w:val="28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Туған күні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: 24.12.2004</w:t>
            </w:r>
          </w:p>
          <w:p>
            <w:pPr>
              <w:pStyle w:val="Стиль таблицы 2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8"/>
                <w:szCs w:val="28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Отбасылық жағдайы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тұрмыс құрмаған</w:t>
            </w:r>
          </w:p>
          <w:p>
            <w:pPr>
              <w:pStyle w:val="Стиль таблицы 2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8"/>
                <w:szCs w:val="28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Мекен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жайы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Үшарал қаласы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Абылайхан 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53</w:t>
            </w:r>
          </w:p>
          <w:p>
            <w:pPr>
              <w:pStyle w:val="Стиль таблицы 2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8"/>
                <w:szCs w:val="28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Телефон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: 8705 313 3834</w:t>
            </w:r>
          </w:p>
          <w:p>
            <w:pPr>
              <w:pStyle w:val="Стиль таблицы 2"/>
              <w:bidi w:val="0"/>
              <w:ind w:left="0" w:right="0" w:firstLine="0"/>
              <w:jc w:val="left"/>
              <w:rPr>
                <w:rStyle w:val="Нет"/>
                <w:rFonts w:ascii="Times New Roman" w:cs="Times New Roman" w:hAnsi="Times New Roman" w:eastAsia="Times New Roman"/>
                <w:sz w:val="28"/>
                <w:szCs w:val="28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Электрондық пошта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Style w:val="Hyperlink.0"/>
                <w:rFonts w:ascii="Times New Roman" w:cs="Times New Roman" w:hAnsi="Times New Roman" w:eastAsia="Times New Roman"/>
                <w:sz w:val="28"/>
                <w:szCs w:val="28"/>
                <w:u w:val="single"/>
                <w:shd w:val="nil" w:color="auto" w:fill="auto"/>
                <w:lang w:val="en-US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sz w:val="28"/>
                <w:szCs w:val="28"/>
                <w:u w:val="single"/>
                <w:shd w:val="nil" w:color="auto" w:fill="auto"/>
                <w:lang w:val="en-US"/>
              </w:rPr>
              <w:instrText xml:space="preserve"> HYPERLINK "mailto:balmira.mzina@gmail.com"</w:instrText>
            </w:r>
            <w:r>
              <w:rPr>
                <w:rStyle w:val="Hyperlink.0"/>
                <w:rFonts w:ascii="Times New Roman" w:cs="Times New Roman" w:hAnsi="Times New Roman" w:eastAsia="Times New Roman"/>
                <w:sz w:val="28"/>
                <w:szCs w:val="28"/>
                <w:u w:val="single"/>
                <w:shd w:val="nil" w:color="auto" w:fill="auto"/>
                <w:lang w:val="en-US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sz w:val="28"/>
                <w:szCs w:val="28"/>
                <w:u w:val="single"/>
                <w:shd w:val="nil" w:color="auto" w:fill="auto"/>
                <w:rtl w:val="0"/>
                <w:lang w:val="en-US"/>
              </w:rPr>
              <w:t>balmira.mzina@gmail.com</w:t>
            </w:r>
            <w:r>
              <w:rPr>
                <w:rFonts w:ascii="Times New Roman" w:cs="Times New Roman" w:hAnsi="Times New Roman" w:eastAsia="Times New Roman"/>
                <w:sz w:val="28"/>
                <w:szCs w:val="28"/>
              </w:rPr>
              <w:fldChar w:fldCharType="end" w:fldLock="0"/>
            </w:r>
          </w:p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Қалаулы лауазымы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Бастауыш сынып мұғалімі</w:t>
            </w:r>
          </w:p>
        </w:tc>
      </w:tr>
      <w:tr>
        <w:tblPrEx>
          <w:shd w:val="clear" w:color="auto" w:fill="cadfff"/>
        </w:tblPrEx>
        <w:trPr>
          <w:trHeight w:val="1285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Style w:val="Нет"/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Білімі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  <w:rPr>
                <w:rStyle w:val="Нет"/>
                <w:rFonts w:ascii="Times New Roman" w:cs="Times New Roman" w:hAnsi="Times New Roman" w:eastAsia="Times New Roman"/>
                <w:sz w:val="28"/>
                <w:szCs w:val="28"/>
                <w:shd w:val="nil" w:color="auto" w:fill="auto"/>
              </w:rPr>
            </w:pP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2021-2025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жыл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І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.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Жансүгіров атындағы жоғарғы оқу орны</w:t>
            </w:r>
          </w:p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Мамандығы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Бастауыш оқыту педагогикасы мен әдістемесі</w:t>
            </w:r>
          </w:p>
        </w:tc>
      </w:tr>
      <w:tr>
        <w:tblPrEx>
          <w:shd w:val="clear" w:color="auto" w:fill="cadfff"/>
        </w:tblPrEx>
        <w:trPr>
          <w:trHeight w:val="325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Style w:val="Нет"/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Жұмыс тәжірибесі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Жоқ</w:t>
            </w:r>
          </w:p>
        </w:tc>
      </w:tr>
      <w:tr>
        <w:tblPrEx>
          <w:shd w:val="clear" w:color="auto" w:fill="cadfff"/>
        </w:tblPrEx>
        <w:trPr>
          <w:trHeight w:val="965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Style w:val="Нет"/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Жетістіктері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І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.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Жансүгіровтың 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130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жылдығына арналған оқулыққа мақаласы жарияланған</w:t>
            </w:r>
          </w:p>
        </w:tc>
      </w:tr>
      <w:tr>
        <w:tblPrEx>
          <w:shd w:val="clear" w:color="auto" w:fill="cadfff"/>
        </w:tblPrEx>
        <w:trPr>
          <w:trHeight w:val="1598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Style w:val="Нет"/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Кәсіби дағдылары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  <w:rPr>
                <w:rStyle w:val="Нет"/>
                <w:rFonts w:ascii="Times New Roman" w:cs="Times New Roman" w:hAnsi="Times New Roman" w:eastAsia="Times New Roman"/>
                <w:sz w:val="28"/>
                <w:szCs w:val="28"/>
                <w:shd w:val="nil" w:color="auto" w:fill="auto"/>
              </w:rPr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Ұйымдастыру қабілеттілігі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Стиль таблицы 2"/>
              <w:bidi w:val="0"/>
              <w:ind w:left="0" w:right="0" w:firstLine="0"/>
              <w:jc w:val="left"/>
              <w:rPr>
                <w:rStyle w:val="Нет"/>
                <w:rFonts w:ascii="Times New Roman" w:cs="Times New Roman" w:hAnsi="Times New Roman" w:eastAsia="Times New Roman"/>
                <w:sz w:val="28"/>
                <w:szCs w:val="28"/>
                <w:shd w:val="nil" w:color="auto" w:fill="auto"/>
                <w:rtl w:val="0"/>
              </w:rPr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Мұғалім мен оқушы арасындағы жақсы қарым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қатынас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Қазіргі заманғы оқу әдістерін қолдану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;</w:t>
            </w:r>
          </w:p>
        </w:tc>
      </w:tr>
      <w:tr>
        <w:tblPrEx>
          <w:shd w:val="clear" w:color="auto" w:fill="cadfff"/>
        </w:tblPrEx>
        <w:trPr>
          <w:trHeight w:val="1605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Style w:val="Нет"/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Жеке қасиеттері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  <w:rPr>
                <w:rStyle w:val="Нет"/>
                <w:rFonts w:ascii="Times New Roman" w:cs="Times New Roman" w:hAnsi="Times New Roman" w:eastAsia="Times New Roman"/>
                <w:sz w:val="28"/>
                <w:szCs w:val="28"/>
                <w:shd w:val="nil" w:color="auto" w:fill="auto"/>
              </w:rPr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Жауапкершілік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балаларға деген сүйіспеншілік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еңбекқорлық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шығармашылдық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,</w:t>
            </w:r>
          </w:p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Өз жұмысымды жақсы көремін және балалармен жақсы тіл табысамын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adfff"/>
        </w:tblPrEx>
        <w:trPr>
          <w:trHeight w:val="645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Style w:val="Нет"/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Компьютерді меңгеруі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</w:pP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Microsoft, Photoshop,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интернеттің кез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келген браузерімен жұмыс жасау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adfff"/>
        </w:tblPrEx>
        <w:trPr>
          <w:trHeight w:val="645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Style w:val="Нет"/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Тілді білуі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Ана тілі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-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қазақ тілі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орысша еркін түрде</w:t>
            </w:r>
          </w:p>
        </w:tc>
      </w:tr>
      <w:tr>
        <w:tblPrEx>
          <w:shd w:val="clear" w:color="auto" w:fill="cadfff"/>
        </w:tblPrEx>
        <w:trPr>
          <w:trHeight w:val="965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Style w:val="Нет"/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Құштарлығы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Кітап оқу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әдебиеттермен жұмыс жасау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сурет салу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өлең оқу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shd w:val="nil" w:color="auto" w:fill="auto"/>
                <w:rtl w:val="0"/>
                <w:lang w:val="ru-RU"/>
              </w:rPr>
              <w:t>тақпақ шығару</w:t>
            </w:r>
          </w:p>
        </w:tc>
      </w:tr>
    </w:tbl>
    <w:p>
      <w:pPr>
        <w:pStyle w:val="Основной текст"/>
        <w:widowControl w:val="0"/>
        <w:ind w:left="216" w:hanging="216"/>
      </w:pPr>
    </w:p>
    <w:p>
      <w:pPr>
        <w:pStyle w:val="Основной текст A"/>
        <w:widowControl w:val="0"/>
        <w:ind w:left="108" w:hanging="108"/>
      </w:pPr>
    </w:p>
    <w:p>
      <w:pPr>
        <w:pStyle w:val="Основной текст A"/>
        <w:widowControl w:val="0"/>
        <w:ind w:left="108" w:hanging="108"/>
      </w:pPr>
    </w:p>
    <w:p>
      <w:pPr>
        <w:pStyle w:val="Основной текст A"/>
        <w:widowControl w:val="0"/>
        <w:ind w:left="108" w:hanging="108"/>
      </w:pPr>
    </w:p>
    <w:tbl>
      <w:tblPr>
        <w:tblW w:w="9354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4677"/>
        <w:gridCol w:w="4677"/>
      </w:tblGrid>
      <w:tr>
        <w:tblPrEx>
          <w:shd w:val="clear" w:color="auto" w:fill="00a2ff"/>
        </w:tblPrEx>
        <w:trPr>
          <w:trHeight w:val="329" w:hRule="atLeast"/>
          <w:tblHeader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6097" w:hRule="atLeast"/>
        </w:trPr>
        <w:tc>
          <w:tcPr>
            <w:tcW w:type="dxa" w:w="4677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Style w:val="Нет"/>
                <w:sz w:val="28"/>
                <w:szCs w:val="28"/>
                <w:lang w:val="en-US"/>
                <w14:textOutline w14:w="12700" w14:cap="flat">
                  <w14:noFill/>
                  <w14:miter w14:lim="400000"/>
                </w14:textOutline>
              </w:rPr>
              <w:drawing xmlns:a="http://schemas.openxmlformats.org/drawingml/2006/main">
                <wp:inline distT="0" distB="0" distL="0" distR="0">
                  <wp:extent cx="2861924" cy="3817109"/>
                  <wp:effectExtent l="0" t="0" r="0" b="0"/>
                  <wp:docPr id="1073741826" name="officeArt object" descr="temp_image_84FC879D-BDA1-4074-AD41-F0DD39BD061C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temp_image_84FC879D-BDA1-4074-AD41-F0DD39BD061C.jpeg" descr="temp_image_84FC879D-BDA1-4074-AD41-F0DD39BD061C.jpe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24" cy="381710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67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Имя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Алтынбек Балмира</w:t>
            </w:r>
          </w:p>
          <w:p>
            <w:pPr>
              <w:pStyle w:val="Стиль таблицы 2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8"/>
                <w:szCs w:val="28"/>
                <w:rtl w:val="0"/>
              </w:rPr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Дата рождения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: 24.12.2004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г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.</w:t>
            </w:r>
          </w:p>
          <w:p>
            <w:pPr>
              <w:pStyle w:val="Стиль таблицы 2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8"/>
                <w:szCs w:val="28"/>
                <w:rtl w:val="0"/>
              </w:rPr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Семейное положение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не замужем</w:t>
            </w:r>
          </w:p>
          <w:p>
            <w:pPr>
              <w:pStyle w:val="Стиль таблицы 2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8"/>
                <w:szCs w:val="28"/>
                <w:rtl w:val="0"/>
              </w:rPr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Адрес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город Ушарал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Абылайхана 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53.</w:t>
            </w:r>
          </w:p>
          <w:p>
            <w:pPr>
              <w:pStyle w:val="Стиль таблицы 2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8"/>
                <w:szCs w:val="28"/>
                <w:rtl w:val="0"/>
              </w:rPr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Телефон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: 8705 313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​​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3834</w:t>
            </w:r>
          </w:p>
          <w:p>
            <w:pPr>
              <w:pStyle w:val="Стиль таблицы 2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8"/>
                <w:szCs w:val="28"/>
                <w:rtl w:val="0"/>
              </w:rPr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Электронная почта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: </w:t>
            </w:r>
            <w:r>
              <w:rPr>
                <w:rStyle w:val="Hyperlink.1"/>
                <w:rFonts w:ascii="Times New Roman" w:cs="Times New Roman" w:hAnsi="Times New Roman" w:eastAsia="Times New Roman"/>
                <w:sz w:val="28"/>
                <w:szCs w:val="28"/>
                <w:u w:val="single"/>
                <w:lang w:val="ru-RU"/>
              </w:rPr>
              <w:fldChar w:fldCharType="begin" w:fldLock="0"/>
            </w:r>
            <w:r>
              <w:rPr>
                <w:rStyle w:val="Hyperlink.1"/>
                <w:rFonts w:ascii="Times New Roman" w:cs="Times New Roman" w:hAnsi="Times New Roman" w:eastAsia="Times New Roman"/>
                <w:sz w:val="28"/>
                <w:szCs w:val="28"/>
                <w:u w:val="single"/>
                <w:lang w:val="ru-RU"/>
              </w:rPr>
              <w:instrText xml:space="preserve"> HYPERLINK "mailto:balmira.mzina@gmail.com"</w:instrText>
            </w:r>
            <w:r>
              <w:rPr>
                <w:rStyle w:val="Hyperlink.1"/>
                <w:rFonts w:ascii="Times New Roman" w:cs="Times New Roman" w:hAnsi="Times New Roman" w:eastAsia="Times New Roman"/>
                <w:sz w:val="28"/>
                <w:szCs w:val="28"/>
                <w:u w:val="single"/>
                <w:lang w:val="ru-RU"/>
              </w:rPr>
              <w:fldChar w:fldCharType="separate" w:fldLock="0"/>
            </w:r>
            <w:r>
              <w:rPr>
                <w:rStyle w:val="Hyperlink.1"/>
                <w:rFonts w:ascii="Times New Roman" w:hAnsi="Times New Roman"/>
                <w:sz w:val="28"/>
                <w:szCs w:val="28"/>
                <w:u w:val="single"/>
                <w:rtl w:val="0"/>
                <w:lang w:val="ru-RU"/>
              </w:rPr>
              <w:t>balmira.mzina@gmail.com</w:t>
            </w:r>
            <w:r>
              <w:rPr>
                <w:rFonts w:ascii="Times New Roman" w:cs="Times New Roman" w:hAnsi="Times New Roman" w:eastAsia="Times New Roman"/>
                <w:sz w:val="28"/>
                <w:szCs w:val="28"/>
              </w:rPr>
              <w:fldChar w:fldCharType="end" w:fldLock="0"/>
            </w:r>
          </w:p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Желаемая должность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Учитель начальных классов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adfff"/>
        </w:tblPrEx>
        <w:trPr>
          <w:trHeight w:val="1285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Fonts w:ascii="Times New Roman" w:hAnsi="Times New Roman" w:hint="default"/>
                <w:sz w:val="28"/>
                <w:szCs w:val="28"/>
              </w:rPr>
              <w:t>Образование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2021-2025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гг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– высшее учебное заведение имени И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Жансугирова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.</w:t>
            </w:r>
          </w:p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Специальность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Педагогика и методика начального образования</w:t>
            </w:r>
          </w:p>
        </w:tc>
      </w:tr>
      <w:tr>
        <w:tblPrEx>
          <w:shd w:val="clear" w:color="auto" w:fill="cadfff"/>
        </w:tblPrEx>
        <w:trPr>
          <w:trHeight w:val="325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Fonts w:ascii="Times New Roman" w:hAnsi="Times New Roman" w:hint="default"/>
                <w:sz w:val="28"/>
                <w:szCs w:val="28"/>
              </w:rPr>
              <w:t>Опыт работы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Нет</w:t>
            </w:r>
          </w:p>
        </w:tc>
      </w:tr>
      <w:tr>
        <w:tblPrEx>
          <w:shd w:val="clear" w:color="auto" w:fill="cadfff"/>
        </w:tblPrEx>
        <w:trPr>
          <w:trHeight w:val="965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Fonts w:ascii="Times New Roman" w:hAnsi="Times New Roman" w:hint="default"/>
                <w:sz w:val="28"/>
                <w:szCs w:val="28"/>
              </w:rPr>
              <w:t>Достижения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Опубликована статья для учебника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посвященная 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130-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летию И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Жансугирова</w:t>
            </w:r>
          </w:p>
        </w:tc>
      </w:tr>
      <w:tr>
        <w:tblPrEx>
          <w:shd w:val="clear" w:color="auto" w:fill="cadfff"/>
        </w:tblPrEx>
        <w:trPr>
          <w:trHeight w:val="1598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Fonts w:ascii="Times New Roman" w:hAnsi="Times New Roman" w:hint="default"/>
                <w:sz w:val="28"/>
                <w:szCs w:val="28"/>
              </w:rPr>
              <w:t>Профессиональные навыки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Организаторские способности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;</w:t>
            </w:r>
          </w:p>
          <w:p>
            <w:pPr>
              <w:pStyle w:val="Стиль таблицы 2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8"/>
                <w:szCs w:val="28"/>
                <w:rtl w:val="0"/>
              </w:rPr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Хорошие отношения между учителем и учеником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;</w:t>
            </w:r>
          </w:p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Использование современных методов обучения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;</w:t>
            </w:r>
          </w:p>
        </w:tc>
      </w:tr>
      <w:tr>
        <w:tblPrEx>
          <w:shd w:val="clear" w:color="auto" w:fill="cadfff"/>
        </w:tblPrEx>
        <w:trPr>
          <w:trHeight w:val="1605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Fonts w:ascii="Times New Roman" w:hAnsi="Times New Roman" w:hint="default"/>
                <w:sz w:val="28"/>
                <w:szCs w:val="28"/>
              </w:rPr>
              <w:t>Личностные характеристики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Ответственность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любовь к детям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трудолюбие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креативность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,</w:t>
            </w:r>
          </w:p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Я люблю свою работу и хорошо лажу с детьми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adfff"/>
        </w:tblPrEx>
        <w:trPr>
          <w:trHeight w:val="958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Fonts w:ascii="Times New Roman" w:hAnsi="Times New Roman" w:hint="default"/>
                <w:sz w:val="28"/>
                <w:szCs w:val="28"/>
              </w:rPr>
              <w:t>Компьютерные навыки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Умение работать с 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Microsoft, Photoshop,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любым интернет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браузером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adfff"/>
        </w:tblPrEx>
        <w:trPr>
          <w:trHeight w:val="645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Fonts w:ascii="Times New Roman" w:hAnsi="Times New Roman" w:hint="default"/>
                <w:sz w:val="28"/>
                <w:szCs w:val="28"/>
              </w:rPr>
              <w:t>Знание языка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Родной язык – казахский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свободно русский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adfff"/>
        </w:tblPrEx>
        <w:trPr>
          <w:trHeight w:val="1278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Fonts w:ascii="Times New Roman" w:hAnsi="Times New Roman" w:hint="default"/>
                <w:sz w:val="28"/>
                <w:szCs w:val="28"/>
              </w:rPr>
              <w:t>любимое дело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</w:pP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Чтение книг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работа с литературой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рисование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чтение стихов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написание стихов</w:t>
            </w: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.</w:t>
            </w:r>
          </w:p>
        </w:tc>
      </w:tr>
    </w:tbl>
    <w:p>
      <w:pPr>
        <w:pStyle w:val="Основной текст A"/>
        <w:widowControl w:val="0"/>
        <w:ind w:left="216" w:hanging="216"/>
      </w:pPr>
    </w:p>
    <w:p>
      <w:pPr>
        <w:pStyle w:val="Основной текст A"/>
        <w:widowControl w:val="0"/>
        <w:ind w:left="108" w:hanging="108"/>
      </w:pPr>
    </w:p>
    <w:p>
      <w:pPr>
        <w:pStyle w:val="Основной текст A"/>
        <w:widowControl w:val="0"/>
        <w:ind w:left="108" w:hanging="108"/>
      </w:pPr>
    </w:p>
    <w:p>
      <w:pPr>
        <w:pStyle w:val="Основной текст A"/>
        <w:widowControl w:val="0"/>
        <w:ind w:left="108" w:hanging="108"/>
      </w:pPr>
    </w:p>
    <w:p>
      <w:pPr>
        <w:pStyle w:val="Основной текст A"/>
        <w:widowControl w:val="0"/>
        <w:ind w:left="108" w:hanging="108"/>
      </w:pPr>
    </w:p>
    <w:tbl>
      <w:tblPr>
        <w:tblW w:w="9354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4677"/>
        <w:gridCol w:w="4677"/>
      </w:tblGrid>
      <w:tr>
        <w:tblPrEx>
          <w:shd w:val="clear" w:color="auto" w:fill="00a2ff"/>
        </w:tblPrEx>
        <w:trPr>
          <w:trHeight w:val="329" w:hRule="atLeast"/>
          <w:tblHeader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6097" w:hRule="atLeast"/>
        </w:trPr>
        <w:tc>
          <w:tcPr>
            <w:tcW w:type="dxa" w:w="4677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Style w:val="Нет"/>
                <w:sz w:val="28"/>
                <w:szCs w:val="28"/>
                <w:lang w:val="en-US"/>
                <w14:textOutline w14:w="12700" w14:cap="flat">
                  <w14:noFill/>
                  <w14:miter w14:lim="400000"/>
                </w14:textOutline>
              </w:rPr>
              <w:drawing xmlns:a="http://schemas.openxmlformats.org/drawingml/2006/main">
                <wp:inline distT="0" distB="0" distL="0" distR="0">
                  <wp:extent cx="2861924" cy="3817109"/>
                  <wp:effectExtent l="0" t="0" r="0" b="0"/>
                  <wp:docPr id="1073741827" name="officeArt object" descr="temp_image_84FC879D-BDA1-4074-AD41-F0DD39BD061C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temp_image_84FC879D-BDA1-4074-AD41-F0DD39BD061C.jpeg" descr="temp_image_84FC879D-BDA1-4074-AD41-F0DD39BD061C.jpe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24" cy="381710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67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Name: Altynbek Balmira</w:t>
            </w:r>
          </w:p>
          <w:p>
            <w:pPr>
              <w:pStyle w:val="Стиль таблицы 2"/>
              <w:rPr>
                <w:rStyle w:val="Нет"/>
                <w:rFonts w:ascii="Times New Roman" w:cs="Times New Roman" w:hAnsi="Times New Roman" w:eastAsia="Times New Roman"/>
                <w:sz w:val="28"/>
                <w:szCs w:val="28"/>
                <w:lang w:val="ru-RU"/>
              </w:rPr>
            </w:pPr>
          </w:p>
          <w:p>
            <w:pPr>
              <w:pStyle w:val="Стиль таблицы 2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8"/>
                <w:szCs w:val="28"/>
                <w:rtl w:val="0"/>
              </w:rPr>
            </w:pP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en-US"/>
              </w:rPr>
              <w:t>Date of birth: 24.12.2004</w:t>
            </w:r>
          </w:p>
          <w:p>
            <w:pPr>
              <w:pStyle w:val="Стиль таблицы 2"/>
              <w:rPr>
                <w:rStyle w:val="Нет"/>
                <w:rFonts w:ascii="Times New Roman" w:cs="Times New Roman" w:hAnsi="Times New Roman" w:eastAsia="Times New Roman"/>
                <w:sz w:val="28"/>
                <w:szCs w:val="28"/>
                <w:lang w:val="ru-RU"/>
              </w:rPr>
            </w:pPr>
          </w:p>
          <w:p>
            <w:pPr>
              <w:pStyle w:val="Стиль таблицы 2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8"/>
                <w:szCs w:val="28"/>
                <w:rtl w:val="0"/>
              </w:rPr>
            </w:pP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it-IT"/>
              </w:rPr>
              <w:t>Marital status: single</w:t>
            </w:r>
          </w:p>
          <w:p>
            <w:pPr>
              <w:pStyle w:val="Стиль таблицы 2"/>
              <w:rPr>
                <w:rStyle w:val="Нет"/>
                <w:rFonts w:ascii="Times New Roman" w:cs="Times New Roman" w:hAnsi="Times New Roman" w:eastAsia="Times New Roman"/>
                <w:sz w:val="28"/>
                <w:szCs w:val="28"/>
                <w:lang w:val="ru-RU"/>
              </w:rPr>
            </w:pPr>
          </w:p>
          <w:p>
            <w:pPr>
              <w:pStyle w:val="Стиль таблицы 2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8"/>
                <w:szCs w:val="28"/>
                <w:rtl w:val="0"/>
              </w:rPr>
            </w:pP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Address: Usharal city, Abylaikhana 53.</w:t>
            </w:r>
          </w:p>
          <w:p>
            <w:pPr>
              <w:pStyle w:val="Стиль таблицы 2"/>
              <w:rPr>
                <w:rStyle w:val="Нет"/>
                <w:rFonts w:ascii="Times New Roman" w:cs="Times New Roman" w:hAnsi="Times New Roman" w:eastAsia="Times New Roman"/>
                <w:sz w:val="28"/>
                <w:szCs w:val="28"/>
                <w:lang w:val="ru-RU"/>
              </w:rPr>
            </w:pPr>
          </w:p>
          <w:p>
            <w:pPr>
              <w:pStyle w:val="Стиль таблицы 2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8"/>
                <w:szCs w:val="28"/>
                <w:rtl w:val="0"/>
              </w:rPr>
            </w:pP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Phone: +7 705 313 3834</w:t>
            </w:r>
          </w:p>
          <w:p>
            <w:pPr>
              <w:pStyle w:val="Стиль таблицы 2"/>
              <w:rPr>
                <w:rStyle w:val="Нет"/>
                <w:rFonts w:ascii="Times New Roman" w:cs="Times New Roman" w:hAnsi="Times New Roman" w:eastAsia="Times New Roman"/>
                <w:sz w:val="28"/>
                <w:szCs w:val="28"/>
                <w:lang w:val="ru-RU"/>
              </w:rPr>
            </w:pPr>
          </w:p>
          <w:p>
            <w:pPr>
              <w:pStyle w:val="Стиль таблицы 2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8"/>
                <w:szCs w:val="28"/>
                <w:rtl w:val="0"/>
              </w:rPr>
            </w:pP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E-mail: </w:t>
            </w:r>
            <w:r>
              <w:rPr>
                <w:rStyle w:val="Hyperlink.1"/>
                <w:rFonts w:ascii="Times New Roman" w:cs="Times New Roman" w:hAnsi="Times New Roman" w:eastAsia="Times New Roman"/>
                <w:sz w:val="28"/>
                <w:szCs w:val="28"/>
                <w:u w:val="single"/>
                <w:lang w:val="ru-RU"/>
              </w:rPr>
              <w:fldChar w:fldCharType="begin" w:fldLock="0"/>
            </w:r>
            <w:r>
              <w:rPr>
                <w:rStyle w:val="Hyperlink.1"/>
                <w:rFonts w:ascii="Times New Roman" w:cs="Times New Roman" w:hAnsi="Times New Roman" w:eastAsia="Times New Roman"/>
                <w:sz w:val="28"/>
                <w:szCs w:val="28"/>
                <w:u w:val="single"/>
                <w:lang w:val="ru-RU"/>
              </w:rPr>
              <w:instrText xml:space="preserve"> HYPERLINK "mailto:balmira.mzina@gmail.com"</w:instrText>
            </w:r>
            <w:r>
              <w:rPr>
                <w:rStyle w:val="Hyperlink.1"/>
                <w:rFonts w:ascii="Times New Roman" w:cs="Times New Roman" w:hAnsi="Times New Roman" w:eastAsia="Times New Roman"/>
                <w:sz w:val="28"/>
                <w:szCs w:val="28"/>
                <w:u w:val="single"/>
                <w:lang w:val="ru-RU"/>
              </w:rPr>
              <w:fldChar w:fldCharType="separate" w:fldLock="0"/>
            </w:r>
            <w:r>
              <w:rPr>
                <w:rStyle w:val="Hyperlink.1"/>
                <w:rFonts w:ascii="Times New Roman" w:hAnsi="Times New Roman"/>
                <w:sz w:val="28"/>
                <w:szCs w:val="28"/>
                <w:u w:val="single"/>
                <w:rtl w:val="0"/>
                <w:lang w:val="ru-RU"/>
              </w:rPr>
              <w:t>balmira.mzina@gmail.com</w:t>
            </w:r>
            <w:r>
              <w:rPr>
                <w:rFonts w:ascii="Times New Roman" w:cs="Times New Roman" w:hAnsi="Times New Roman" w:eastAsia="Times New Roman"/>
                <w:sz w:val="28"/>
                <w:szCs w:val="28"/>
              </w:rPr>
              <w:fldChar w:fldCharType="end" w:fldLock="0"/>
            </w:r>
          </w:p>
          <w:p>
            <w:pPr>
              <w:pStyle w:val="Стиль таблицы 2"/>
              <w:rPr>
                <w:rStyle w:val="Нет"/>
                <w:rFonts w:ascii="Times New Roman" w:cs="Times New Roman" w:hAnsi="Times New Roman" w:eastAsia="Times New Roman"/>
                <w:sz w:val="28"/>
                <w:szCs w:val="28"/>
                <w:lang w:val="ru-RU"/>
              </w:rPr>
            </w:pPr>
          </w:p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en-US"/>
              </w:rPr>
              <w:t>Desired position: Primary school teacher.</w:t>
            </w:r>
          </w:p>
        </w:tc>
      </w:tr>
      <w:tr>
        <w:tblPrEx>
          <w:shd w:val="clear" w:color="auto" w:fill="cadfff"/>
        </w:tblPrEx>
        <w:trPr>
          <w:trHeight w:val="1598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Fonts w:ascii="Times New Roman" w:hAnsi="Times New Roman"/>
                <w:sz w:val="28"/>
                <w:szCs w:val="28"/>
              </w:rPr>
              <w:t>Education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2021-2025 - higher educational institution named after I. Zhansugirova.</w:t>
            </w:r>
          </w:p>
          <w:p>
            <w:pPr>
              <w:pStyle w:val="Стиль таблицы 2"/>
              <w:rPr>
                <w:rStyle w:val="Нет"/>
                <w:rFonts w:ascii="Times New Roman" w:cs="Times New Roman" w:hAnsi="Times New Roman" w:eastAsia="Times New Roman"/>
                <w:sz w:val="28"/>
                <w:szCs w:val="28"/>
                <w:lang w:val="ru-RU"/>
              </w:rPr>
            </w:pPr>
          </w:p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Specialty: Pedagogy and methodology of primary education</w:t>
            </w:r>
          </w:p>
        </w:tc>
      </w:tr>
      <w:tr>
        <w:tblPrEx>
          <w:shd w:val="clear" w:color="auto" w:fill="cadfff"/>
        </w:tblPrEx>
        <w:trPr>
          <w:trHeight w:val="325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Fonts w:ascii="Times New Roman" w:hAnsi="Times New Roman"/>
                <w:sz w:val="28"/>
                <w:szCs w:val="28"/>
              </w:rPr>
              <w:t>Work experience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</w:pP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No</w:t>
            </w:r>
          </w:p>
        </w:tc>
      </w:tr>
      <w:tr>
        <w:tblPrEx>
          <w:shd w:val="clear" w:color="auto" w:fill="cadfff"/>
        </w:tblPrEx>
        <w:trPr>
          <w:trHeight w:val="965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Fonts w:ascii="Times New Roman" w:hAnsi="Times New Roman"/>
                <w:sz w:val="28"/>
                <w:szCs w:val="28"/>
              </w:rPr>
              <w:t>Achievements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</w:pP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An article for the textbook dedicated to the 130th anniversary of I. Zhansugirova</w:t>
            </w:r>
          </w:p>
        </w:tc>
      </w:tr>
      <w:tr>
        <w:tblPrEx>
          <w:shd w:val="clear" w:color="auto" w:fill="cadfff"/>
        </w:tblPrEx>
        <w:trPr>
          <w:trHeight w:val="1918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Fonts w:ascii="Times New Roman" w:hAnsi="Times New Roman"/>
                <w:sz w:val="28"/>
                <w:szCs w:val="28"/>
              </w:rPr>
              <w:t>Professional skills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Organizational skills;</w:t>
            </w:r>
          </w:p>
          <w:p>
            <w:pPr>
              <w:pStyle w:val="Стиль таблицы 2"/>
              <w:rPr>
                <w:rStyle w:val="Нет"/>
                <w:rFonts w:ascii="Times New Roman" w:cs="Times New Roman" w:hAnsi="Times New Roman" w:eastAsia="Times New Roman"/>
                <w:sz w:val="28"/>
                <w:szCs w:val="28"/>
                <w:lang w:val="ru-RU"/>
              </w:rPr>
            </w:pPr>
          </w:p>
          <w:p>
            <w:pPr>
              <w:pStyle w:val="Стиль таблицы 2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8"/>
                <w:szCs w:val="28"/>
                <w:rtl w:val="0"/>
              </w:rPr>
            </w:pP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Good relationship between teacher and student;</w:t>
            </w:r>
          </w:p>
          <w:p>
            <w:pPr>
              <w:pStyle w:val="Стиль таблицы 2"/>
              <w:rPr>
                <w:rStyle w:val="Нет"/>
                <w:rFonts w:ascii="Times New Roman" w:cs="Times New Roman" w:hAnsi="Times New Roman" w:eastAsia="Times New Roman"/>
                <w:sz w:val="28"/>
                <w:szCs w:val="28"/>
                <w:lang w:val="ru-RU"/>
              </w:rPr>
            </w:pPr>
          </w:p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Use of modern teaching methods;</w:t>
            </w:r>
          </w:p>
        </w:tc>
      </w:tr>
      <w:tr>
        <w:tblPrEx>
          <w:shd w:val="clear" w:color="auto" w:fill="cadfff"/>
        </w:tblPrEx>
        <w:trPr>
          <w:trHeight w:val="1605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Fonts w:ascii="Times New Roman" w:hAnsi="Times New Roman"/>
                <w:sz w:val="28"/>
                <w:szCs w:val="28"/>
              </w:rPr>
              <w:t>Personal characteristics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Responsibility, love for children, hard work, creativity,</w:t>
            </w:r>
          </w:p>
          <w:p>
            <w:pPr>
              <w:pStyle w:val="Стиль таблицы 2"/>
              <w:rPr>
                <w:rStyle w:val="Нет"/>
                <w:rFonts w:ascii="Times New Roman" w:cs="Times New Roman" w:hAnsi="Times New Roman" w:eastAsia="Times New Roman"/>
                <w:sz w:val="28"/>
                <w:szCs w:val="28"/>
                <w:lang w:val="ru-RU"/>
              </w:rPr>
            </w:pPr>
          </w:p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I love my job and get along well with children.</w:t>
            </w:r>
          </w:p>
        </w:tc>
      </w:tr>
      <w:tr>
        <w:tblPrEx>
          <w:shd w:val="clear" w:color="auto" w:fill="cadfff"/>
        </w:tblPrEx>
        <w:trPr>
          <w:trHeight w:val="645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Fonts w:ascii="Times New Roman" w:hAnsi="Times New Roman"/>
                <w:sz w:val="28"/>
                <w:szCs w:val="28"/>
              </w:rPr>
              <w:t>Computer skills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</w:pP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Ability to work with Microsoft, Photoshop, any Internet browser.</w:t>
            </w:r>
          </w:p>
        </w:tc>
      </w:tr>
      <w:tr>
        <w:tblPrEx>
          <w:shd w:val="clear" w:color="auto" w:fill="cadfff"/>
        </w:tblPrEx>
        <w:trPr>
          <w:trHeight w:val="645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Fonts w:ascii="Times New Roman" w:hAnsi="Times New Roman"/>
                <w:sz w:val="28"/>
                <w:szCs w:val="28"/>
              </w:rPr>
              <w:t>Knowledge of the language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</w:pP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The native language is Kazakh, fluently Russian.</w:t>
            </w:r>
          </w:p>
        </w:tc>
      </w:tr>
      <w:tr>
        <w:tblPrEx>
          <w:shd w:val="clear" w:color="auto" w:fill="cadfff"/>
        </w:tblPrEx>
        <w:trPr>
          <w:trHeight w:val="965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</w:pPr>
            <w:r>
              <w:rPr>
                <w:rFonts w:ascii="Times New Roman" w:hAnsi="Times New Roman"/>
                <w:sz w:val="28"/>
                <w:szCs w:val="28"/>
              </w:rPr>
              <w:t>Favorite thing to do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</w:pPr>
            <w:r>
              <w:rPr>
                <w:rStyle w:val="Нет"/>
                <w:rFonts w:ascii="Times New Roman" w:hAnsi="Times New Roman"/>
                <w:sz w:val="28"/>
                <w:szCs w:val="28"/>
                <w:rtl w:val="0"/>
                <w:lang w:val="ru-RU"/>
              </w:rPr>
              <w:t>Reading books, working with literature, drawing, reading poems, writing poems.</w:t>
            </w:r>
          </w:p>
        </w:tc>
      </w:tr>
    </w:tbl>
    <w:p>
      <w:pPr>
        <w:pStyle w:val="Основной текст A"/>
        <w:widowControl w:val="0"/>
        <w:ind w:left="216" w:hanging="216"/>
      </w:pPr>
      <w:r/>
    </w:p>
    <w:sectPr>
      <w:headerReference w:type="default" r:id="rId5"/>
      <w:footerReference w:type="default" r:id="rId6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Стиль таблицы 2">
    <w:name w:val="Стиль таблицы 2"/>
    <w:next w:val="Стиль таблицы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Нет">
    <w:name w:val="Нет"/>
  </w:style>
  <w:style w:type="character" w:styleId="Hyperlink.0">
    <w:name w:val="Hyperlink.0"/>
    <w:basedOn w:val="Нет"/>
    <w:next w:val="Hyperlink.0"/>
    <w:rPr>
      <w:u w:val="single"/>
      <w:shd w:val="nil" w:color="auto" w:fill="auto"/>
      <w:lang w:val="en-US"/>
    </w:rPr>
  </w:style>
  <w:style w:type="paragraph" w:styleId="Основной текст A">
    <w:name w:val="Основной текст A"/>
    <w:next w:val="Основной текст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Hyperlink.1">
    <w:name w:val="Hyperlink.1"/>
    <w:basedOn w:val="Нет"/>
    <w:next w:val="Hyperlink.1"/>
    <w:rPr>
      <w:u w:val="single"/>
      <w:lang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